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08" w:before="0" w:after="0"/>
        <w:ind w:left="120" w:hanging="0"/>
        <w:jc w:val="center"/>
        <w:rPr>
          <w:rFonts w:ascii="Times New Roman" w:hAnsi="Times New Roman"/>
          <w:b/>
          <w:b/>
          <w:i w:val="false"/>
          <w:i w:val="false"/>
          <w:color w:val="000000"/>
          <w:sz w:val="28"/>
        </w:rPr>
      </w:pPr>
      <w:r>
        <w:rPr>
          <w:rFonts w:ascii="Times New Roman" w:hAnsi="Times New Roman"/>
          <w:b/>
          <w:i w:val="false"/>
          <w:color w:val="000000"/>
          <w:sz w:val="28"/>
        </w:rPr>
        <w:drawing>
          <wp:anchor behindDoc="0" distT="0" distB="0" distL="0" distR="0" simplePos="0" locked="0" layoutInCell="1" allowOverlap="1" relativeHeight="2">
            <wp:simplePos x="0" y="0"/>
            <wp:positionH relativeFrom="column">
              <wp:align>center</wp:align>
            </wp:positionH>
            <wp:positionV relativeFrom="paragraph">
              <wp:posOffset>38735</wp:posOffset>
            </wp:positionV>
            <wp:extent cx="6649720" cy="880237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649720" cy="8802370"/>
                    </a:xfrm>
                    <a:prstGeom prst="rect">
                      <a:avLst/>
                    </a:prstGeom>
                  </pic:spPr>
                </pic:pic>
              </a:graphicData>
            </a:graphic>
          </wp:anchor>
        </w:drawing>
      </w:r>
    </w:p>
    <w:p>
      <w:pPr>
        <w:pStyle w:val="Normal"/>
        <w:spacing w:before="0" w:after="0"/>
        <w:ind w:left="120" w:hanging="0"/>
        <w:jc w:val="center"/>
        <w:rPr>
          <w:rFonts w:ascii="Times New Roman" w:hAnsi="Times New Roman"/>
          <w:b/>
          <w:b/>
          <w:i w:val="false"/>
          <w:i w:val="false"/>
          <w:color w:val="000000"/>
          <w:sz w:val="28"/>
        </w:rPr>
      </w:pPr>
      <w:r>
        <w:rPr>
          <w:rFonts w:ascii="Times New Roman" w:hAnsi="Times New Roman"/>
          <w:b/>
          <w:i w:val="false"/>
          <w:color w:val="000000"/>
          <w:sz w:val="28"/>
        </w:rPr>
      </w:r>
    </w:p>
    <w:p>
      <w:pPr>
        <w:pStyle w:val="Normal"/>
        <w:spacing w:before="0" w:after="0"/>
        <w:ind w:left="120" w:hanging="0"/>
        <w:jc w:val="center"/>
        <w:rPr>
          <w:rFonts w:ascii="Times New Roman" w:hAnsi="Times New Roman"/>
          <w:b/>
          <w:b/>
          <w:i w:val="false"/>
          <w:i w:val="false"/>
          <w:color w:val="000000"/>
          <w:sz w:val="28"/>
        </w:rPr>
      </w:pPr>
      <w:r>
        <w:rPr>
          <w:rFonts w:ascii="Times New Roman" w:hAnsi="Times New Roman"/>
          <w:b/>
          <w:i w:val="false"/>
          <w:color w:val="000000"/>
          <w:sz w:val="28"/>
        </w:rPr>
      </w:r>
    </w:p>
    <w:p>
      <w:pPr>
        <w:pStyle w:val="Normal"/>
        <w:spacing w:before="0" w:after="0"/>
        <w:ind w:left="120" w:hanging="0"/>
        <w:jc w:val="center"/>
        <w:rPr>
          <w:rFonts w:ascii="Times New Roman" w:hAnsi="Times New Roman"/>
          <w:b/>
          <w:b/>
          <w:i w:val="false"/>
          <w:i w:val="false"/>
          <w:color w:val="000000"/>
          <w:sz w:val="28"/>
        </w:rPr>
      </w:pPr>
      <w:r>
        <w:rPr>
          <w:rFonts w:ascii="Times New Roman" w:hAnsi="Times New Roman"/>
          <w:b/>
          <w:i w:val="false"/>
          <w:color w:val="000000"/>
          <w:sz w:val="28"/>
        </w:rPr>
      </w:r>
    </w:p>
    <w:p>
      <w:pPr>
        <w:pStyle w:val="Normal"/>
        <w:spacing w:before="0" w:after="0"/>
        <w:ind w:left="120" w:hanging="0"/>
        <w:jc w:val="center"/>
        <w:rPr>
          <w:rFonts w:ascii="Times New Roman" w:hAnsi="Times New Roman"/>
          <w:b/>
          <w:b/>
          <w:i w:val="false"/>
          <w:i w:val="false"/>
          <w:color w:val="000000"/>
          <w:sz w:val="28"/>
        </w:rPr>
      </w:pPr>
      <w:r>
        <w:rPr>
          <w:rFonts w:ascii="Times New Roman" w:hAnsi="Times New Roman"/>
          <w:b/>
          <w:i w:val="false"/>
          <w:color w:val="000000"/>
          <w:sz w:val="28"/>
        </w:rPr>
      </w:r>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Достижение цели изучения учебного предмета «Биология» на базовом уровне обеспечивается решением следующих задач:</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pPr>
        <w:sectPr>
          <w:type w:val="nextPage"/>
          <w:pgSz w:w="11906" w:h="16383"/>
          <w:pgMar w:left="1440" w:right="1440" w:header="0" w:top="960" w:footer="0" w:bottom="1440" w:gutter="0"/>
          <w:pgNumType w:fmt="decimal"/>
          <w:formProt w:val="false"/>
          <w:textDirection w:val="lrTb"/>
          <w:docGrid w:type="default" w:linePitch="100" w:charSpace="4096"/>
        </w:sect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bookmarkStart w:id="0" w:name="block-113909711"/>
      <w:bookmarkStart w:id="1" w:name="block-11390971"/>
      <w:bookmarkEnd w:id="0"/>
      <w:bookmarkEnd w:id="1"/>
    </w:p>
    <w:p>
      <w:pPr>
        <w:pStyle w:val="Normal"/>
        <w:spacing w:lineRule="exact" w:line="264" w:before="0" w:after="0"/>
        <w:ind w:left="120" w:hanging="0"/>
        <w:jc w:val="both"/>
        <w:rPr>
          <w:b w:val="false"/>
          <w:b w:val="false"/>
          <w:bCs w:val="false"/>
        </w:rPr>
      </w:pPr>
      <w:r>
        <w:rPr>
          <w:rFonts w:ascii="Times New Roman" w:hAnsi="Times New Roman"/>
          <w:b w:val="false"/>
          <w:bCs w:val="false"/>
          <w:i w:val="false"/>
          <w:color w:val="000000"/>
          <w:sz w:val="28"/>
        </w:rPr>
        <w:t xml:space="preserve">СОДЕРЖАНИЕ ОБУЧЕНИЯ </w:t>
      </w:r>
    </w:p>
    <w:p>
      <w:pPr>
        <w:pStyle w:val="Normal"/>
        <w:spacing w:lineRule="exact" w:line="264" w:before="0" w:after="0"/>
        <w:ind w:left="120" w:hanging="0"/>
        <w:jc w:val="both"/>
        <w:rPr>
          <w:b w:val="false"/>
          <w:b w:val="false"/>
          <w:bCs w:val="false"/>
        </w:rPr>
      </w:pPr>
      <w:r>
        <w:rPr>
          <w:b w:val="false"/>
          <w:bCs w:val="false"/>
        </w:rPr>
      </w:r>
    </w:p>
    <w:p>
      <w:pPr>
        <w:pStyle w:val="Normal"/>
        <w:spacing w:lineRule="exact" w:line="264" w:before="0" w:after="0"/>
        <w:ind w:left="120" w:hanging="0"/>
        <w:jc w:val="both"/>
        <w:rPr>
          <w:b w:val="false"/>
          <w:b w:val="false"/>
          <w:bCs w:val="false"/>
        </w:rPr>
      </w:pPr>
      <w:r>
        <w:rPr>
          <w:rFonts w:ascii="Times New Roman" w:hAnsi="Times New Roman"/>
          <w:b w:val="false"/>
          <w:bCs w:val="false"/>
          <w:i w:val="false"/>
          <w:color w:val="000000"/>
          <w:sz w:val="28"/>
        </w:rPr>
        <w:t>10 КЛАСС</w:t>
      </w:r>
    </w:p>
    <w:p>
      <w:pPr>
        <w:pStyle w:val="Normal"/>
        <w:spacing w:lineRule="exact" w:line="264" w:before="0" w:after="0"/>
        <w:ind w:left="120" w:hanging="0"/>
        <w:jc w:val="both"/>
        <w:rPr>
          <w:b w:val="false"/>
          <w:b w:val="false"/>
          <w:bCs w:val="false"/>
        </w:rPr>
      </w:pPr>
      <w:r>
        <w:rPr>
          <w:b w:val="false"/>
          <w:bCs w:val="false"/>
        </w:rPr>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1. Биология как наука.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Ч. Дарвин, Г. Мендель, Н. К. Кольцов, Дж. Уотсон и Ф. Крик.</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«Методы познания живой природы».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Лабораторные и практические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Практическая работа № 1. «Использование различных методов при изучении биологических объектов».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2. Живые системы и их организация.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Живые системы (биосистемы) как предмет изучения биологии. Отличие живых систем от неорганической природы.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«Основные признаки жизни», «Уровни организации живой природы».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Оборудование: модель молекулы ДНК.</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3. Химический состав и строение клетки.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 </w:t>
      </w:r>
      <w:r>
        <w:rPr>
          <w:rFonts w:ascii="Times New Roman" w:hAnsi="Times New Roman"/>
          <w:b w:val="false"/>
          <w:bCs w:val="false"/>
          <w:i w:val="false"/>
          <w:color w:val="000000"/>
          <w:sz w:val="28"/>
        </w:rPr>
        <w:t>Химический состав клетки. Химические элементы: макроэлементы, микроэлементы. Вода и минеральные вещества.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Функции воды и минеральных веществ в клетке. Поддержание осмотического баланса.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Цитология – наука о клетке. Клеточная теория – пример взаимодействия идей и фактов в научном познании. Методы изучения клетки.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Ядро – регуляторный центр клетки. Строение ядра: ядерная оболочка, кариоплазма, хроматин, ядрышко. Хромосомы.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Транспорт веществ в клетке.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А. Левенгук, Р. Гук, Т. Шванн, М. Шлейден, Р. Вирхов, Дж. Уотсон, Ф. Крик, М. Уилкинс, Р. Франклин, К. М. Бэр.</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Диаграммы: «Распределение химических элементов в неживой природе», «Распределение химических элементов в живой природе».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Лабораторные и практические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1. «Изучение каталитической активности ферментов (на примере амилазы или каталазы)».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4. Жизнедеятельность клетки.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Типы обмена веществ: автотрофный и гетеротрофный. Роль ферментов в обмене веществ и превращении энергии в клетке.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Хемосинтез. Хемосинтезирующие бактерии. Значение хемосинтеза для жизни на Земле.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Н. К. Кольцов, Д. И. Ивановский, К. А. Тимирязев.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Оборудование: модели-аппликации «Удвоение ДНК и транскрипция», «Биосинтез белка», «Строение клетки», модель структуры ДНК.</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5. Размножение и индивидуальное развитие 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Деление клетки – митоз. Стадии митоза. Процессы, происходящие на разных стадиях митоза. Биологический смысл митоза.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Программируемая гибель клетки – апоптоз.</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Половое размножение, его отличия от бесполого.</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Рост и развитие растений. Онтогенез цветкового растения: строение семени, стадии развития.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Лабораторные и практические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3. «Наблюдение митоза в клетках кончика корешка лука на готовых микропрепаратах».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4. «Изучение строения половых клеток на готовых микропрепаратах».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6. Наследственность и изменчивость 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Закономерности наследования признаков, установленные Г. Менделем. Моногибридное скрещивание. Закон едино</w:t>
        <w:softHyphen/>
        <w:t>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Хромосомная теория наследственности. Генетические карты.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Внеядерная наследственность и изменчивость.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Г. Мендель, Т. Морган, Г. де Фриз, С. С. Четвериков, Н. В. Тимофеев-Ресовский, Н. И. Вавилов.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Лабораторные и практические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5. «Изучение результатов моногибридного и дигибридного скрещивания у дрозофилы на готовых микропрепаратах».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6. «Изучение модификационной изменчивости, построение вариационного ряда и вариационной кривой».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7. «Анализ мутаций у дрозофилы на готовых микропрепаратах».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Практическая работа № 2. «Составление и анализ родословных человека».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7. Селекция организмов. Основы биотехнологии.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Н. И. Вавилов, И. В. Мичурин, Г. Д. Карпеченко, М. Ф. Иванов.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Оборудование: муляжи плодов и корнеплодов диких форм и культурных сортов растений, гербарий «Сельскохозяйственные растения».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Лабораторные и практические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pStyle w:val="Normal"/>
        <w:spacing w:lineRule="exact" w:line="264" w:before="0" w:after="0"/>
        <w:ind w:left="120" w:hanging="0"/>
        <w:jc w:val="both"/>
        <w:rPr>
          <w:b w:val="false"/>
          <w:b w:val="false"/>
          <w:bCs w:val="false"/>
        </w:rPr>
      </w:pPr>
      <w:r>
        <w:rPr>
          <w:b w:val="false"/>
          <w:bCs w:val="false"/>
        </w:rPr>
      </w:r>
    </w:p>
    <w:p>
      <w:pPr>
        <w:pStyle w:val="Normal"/>
        <w:spacing w:lineRule="exact" w:line="264" w:before="0" w:after="0"/>
        <w:ind w:left="120" w:hanging="0"/>
        <w:jc w:val="both"/>
        <w:rPr>
          <w:b w:val="false"/>
          <w:b w:val="false"/>
          <w:bCs w:val="false"/>
        </w:rPr>
      </w:pPr>
      <w:r>
        <w:rPr>
          <w:rFonts w:ascii="Times New Roman" w:hAnsi="Times New Roman"/>
          <w:b w:val="false"/>
          <w:bCs w:val="false"/>
          <w:i w:val="false"/>
          <w:color w:val="000000"/>
          <w:sz w:val="28"/>
        </w:rPr>
        <w:t>11 КЛАСС</w:t>
      </w:r>
    </w:p>
    <w:p>
      <w:pPr>
        <w:pStyle w:val="Normal"/>
        <w:spacing w:lineRule="exact" w:line="264" w:before="0" w:after="0"/>
        <w:ind w:left="120" w:hanging="0"/>
        <w:jc w:val="both"/>
        <w:rPr>
          <w:b w:val="false"/>
          <w:b w:val="false"/>
          <w:bCs w:val="false"/>
        </w:rPr>
      </w:pPr>
      <w:r>
        <w:rPr>
          <w:b w:val="false"/>
          <w:bCs w:val="false"/>
        </w:rPr>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1. Эволюционная биология.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Синтетическая теория эволюции (СТЭ) и её основные положения.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Микроэволюция. Популяция как единица вида и эволюции.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Естественный отбор – направляющий фактор эволюции. Формы естественного отбора.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Приспособленность организмов как результат эволюции. Примеры приспособлений у организмов. Ароморфозы и идио</w:t>
        <w:softHyphen/>
        <w:t>адаптации.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Вид и видообразование. Критерии вида. Основные формы видообразования: географическое, экологическое.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Макроэволюция. Формы эволюции: филетическая, дивергентная, конвергентная, параллельная. Необратимость эволюции.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Происхождение от неспециализированных предков. Прогрессирующая специализация. Адаптивная радиация.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К. Линней, Ж. Б. Ламарк, Ч. Дарвин, В. О. Ковалевский, К. М. Бэр, Э. Геккель, Ф. Мюллер, А. Н. Северцов.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Лабораторные и практические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1. «Сравнение видов по морфологическому критерию».</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2. «Описание приспособленности организма и её относительного характера».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2. Возникновение и развитие жизни на Земле.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Мезозойская эра и её периоды: триасовый, юрский, меловой.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Кайнозойская эра и её периоды: палеогеновый, неогеновый, антропогеновый.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Система органического мира как отражение эволюции. Основные систематические группы 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Ф. Реди, Л. Пастер, А. И. Опарин, С. Миллер, Г. Юри, Ч. Дарвин.</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Лабораторные и практические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Практическая работа № 1. «Изучение ископаемых остатков растений и животных в коллекциях».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Экскурсия «Эволюция органического мира на Земле» (в естественно-научный или краеведческий музей).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3. Организмы и окружающая среда.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Среды обитания организмов: водная, наземно-воздушная, почвенная, внутриорганизменная.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Демонстрации: </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А. Гумбольдт, К. Ф. Рулье, Э. Геккель.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Лабораторные и практические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3. «Морфологические особенности растений из разных мест обитания».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Лабораторная работа № 4. «Влияние света на рост и развитие черенков колеуса».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Практическая работа № 2. «Подсчёт плотности популяций разных видов растений».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Тема 4. Сообщества и экологические системы.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Природные экосистемы. Экосистемы озёр и рек. Экосистема хвойного или широколиственного леса.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Биоразнообразие как фактор устойчивости экосистем. Сохранение биологического разнообразия на Земле.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Круговороты веществ и биогеохимические циклы элементов (углерода, азота). Зональность биосферы. Основные биомы суши.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Человечество в биосфере Земли. Антропогенные изменения в биосфере. Глобальные экологические проблемы.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Демонстрации: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Портреты: А. Дж. Тенсли, В. Н. Сукачёв, В. И. Вернадский.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bookmarkStart w:id="2" w:name="block-113909751"/>
      <w:bookmarkStart w:id="3" w:name="block-11390975"/>
      <w:bookmarkEnd w:id="2"/>
      <w:bookmarkEnd w:id="3"/>
    </w:p>
    <w:p>
      <w:pPr>
        <w:pStyle w:val="Normal"/>
        <w:spacing w:lineRule="exact" w:line="264" w:before="0" w:after="0"/>
        <w:ind w:left="120" w:hanging="0"/>
        <w:jc w:val="both"/>
        <w:rPr>
          <w:b w:val="false"/>
          <w:b w:val="false"/>
          <w:bCs w:val="false"/>
        </w:rPr>
      </w:pPr>
      <w:r>
        <w:rPr>
          <w:rFonts w:ascii="Times New Roman" w:hAnsi="Times New Roman"/>
          <w:b w:val="false"/>
          <w:bCs w:val="false"/>
          <w:i w:val="false"/>
          <w:color w:val="000000"/>
          <w:sz w:val="28"/>
        </w:rPr>
        <w:t>ПЛАНИРУЕМЫЕ РЕЗУЛЬТАТЫ ОСВОЕНИЯ ПРОГРАММЫ ПО БИОЛОГИИ НА БАЗОВОМ УРОВНЕ СРЕДНЕГО ОБЩЕГО ОБРАЗОВАНИЯ</w:t>
      </w:r>
    </w:p>
    <w:p>
      <w:pPr>
        <w:pStyle w:val="Normal"/>
        <w:spacing w:lineRule="exact" w:line="264" w:before="0" w:after="0"/>
        <w:ind w:left="120" w:hanging="0"/>
        <w:jc w:val="both"/>
        <w:rPr>
          <w:b w:val="false"/>
          <w:b w:val="false"/>
          <w:bCs w:val="false"/>
        </w:rPr>
      </w:pPr>
      <w:r>
        <w:rPr>
          <w:b w:val="false"/>
          <w:bCs w:val="false"/>
        </w:rPr>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pStyle w:val="Normal"/>
        <w:spacing w:lineRule="exact" w:line="264" w:before="0" w:after="0"/>
        <w:ind w:left="120" w:hanging="0"/>
        <w:jc w:val="both"/>
        <w:rPr>
          <w:b w:val="false"/>
          <w:b w:val="false"/>
          <w:bCs w:val="false"/>
        </w:rPr>
      </w:pPr>
      <w:r>
        <w:rPr>
          <w:b w:val="false"/>
          <w:bCs w:val="false"/>
        </w:rPr>
      </w:r>
    </w:p>
    <w:p>
      <w:pPr>
        <w:pStyle w:val="Normal"/>
        <w:spacing w:lineRule="exact" w:line="264" w:before="0" w:after="0"/>
        <w:ind w:left="120" w:hanging="0"/>
        <w:jc w:val="both"/>
        <w:rPr>
          <w:b w:val="false"/>
          <w:b w:val="false"/>
          <w:bCs w:val="false"/>
        </w:rPr>
      </w:pPr>
      <w:r>
        <w:rPr>
          <w:rFonts w:ascii="Times New Roman" w:hAnsi="Times New Roman"/>
          <w:b w:val="false"/>
          <w:bCs w:val="false"/>
          <w:i w:val="false"/>
          <w:color w:val="000000"/>
          <w:sz w:val="28"/>
        </w:rPr>
        <w:t>ЛИЧНОСТНЫЕ РЕЗУЛЬТАТЫ</w:t>
      </w:r>
    </w:p>
    <w:p>
      <w:pPr>
        <w:pStyle w:val="Normal"/>
        <w:spacing w:lineRule="exact" w:line="264" w:before="0" w:after="0"/>
        <w:ind w:left="120" w:hanging="0"/>
        <w:jc w:val="both"/>
        <w:rPr>
          <w:b w:val="false"/>
          <w:b w:val="false"/>
          <w:bCs w:val="false"/>
        </w:rPr>
      </w:pPr>
      <w:r>
        <w:rPr>
          <w:b w:val="false"/>
          <w:bCs w:val="false"/>
        </w:rPr>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b w:val="false"/>
          <w:b w:val="false"/>
          <w:bCs w:val="false"/>
        </w:rPr>
      </w:pPr>
      <w:r>
        <w:rPr>
          <w:rFonts w:ascii="Times New Roman" w:hAnsi="Times New Roman"/>
          <w:b w:val="false"/>
          <w:bCs w:val="false"/>
          <w:i w:val="false"/>
          <w:color w:val="000000"/>
          <w:sz w:val="28"/>
        </w:rPr>
        <w:t xml:space="preserve"> </w:t>
      </w:r>
      <w:r>
        <w:rPr>
          <w:rFonts w:ascii="Times New Roman" w:hAnsi="Times New Roman"/>
          <w:b w:val="false"/>
          <w:bCs w:val="false"/>
          <w:i w:val="false"/>
          <w:color w:val="000000"/>
          <w:sz w:val="28"/>
        </w:rPr>
        <w:t>1) гражданского воспитания: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осознание своих конституционных прав и обязанностей, уважение закона и правопорядка;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способность определять собственную позицию по отношению к явлениям современной жизни и объяснять её;</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готовность к гуманитарной и волонтёрской деятельности;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2) патриотического воспитания: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идейная убеждённость, готовность к служению и защите Отечества, ответственность за его судьбу;</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3) духовно-нравственного воспитания: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осознание духовных ценностей российского народа;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сформированность нравственного сознания, этического поведения;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осознание личного вклада в построение устойчивого будущего;</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4) эстетического воспитания: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понимание эмоционального воздействия живой природы и её ценности;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готовность к самовыражению в разных видах искусства, стремление проявлять качества творческой личности;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5) физического воспитания, формирования культуры здоровья и эмоционального благополучия: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осознание последствий и неприятия вредных привычек (употребления алкоголя, наркотиков, курения);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6) трудового воспитания: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готовность к труду, осознание ценности мастерства, трудолюбие;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готовность и способность к образованию и самообразованию на протяжении всей жизни;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7) экологического воспитания: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экологически целесообразное отношение к природе как источнику жизни на Земле, основе её существования;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осознание глобального характера экологических проблем и путей их решения;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8) ценности научного познания: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pStyle w:val="Normal"/>
        <w:spacing w:before="0" w:after="0"/>
        <w:ind w:left="120" w:hanging="0"/>
        <w:jc w:val="left"/>
        <w:rPr>
          <w:b w:val="false"/>
          <w:b w:val="false"/>
          <w:bCs w:val="false"/>
        </w:rPr>
      </w:pPr>
      <w:r>
        <w:rPr>
          <w:b w:val="false"/>
          <w:bCs w:val="false"/>
        </w:rPr>
      </w:r>
    </w:p>
    <w:p>
      <w:pPr>
        <w:pStyle w:val="Normal"/>
        <w:spacing w:before="0" w:after="0"/>
        <w:ind w:left="120" w:hanging="0"/>
        <w:jc w:val="left"/>
        <w:rPr>
          <w:b w:val="false"/>
          <w:b w:val="false"/>
          <w:bCs w:val="false"/>
        </w:rPr>
      </w:pPr>
      <w:r>
        <w:rPr>
          <w:rFonts w:ascii="Times New Roman" w:hAnsi="Times New Roman"/>
          <w:b w:val="false"/>
          <w:bCs w:val="false"/>
          <w:i w:val="false"/>
          <w:color w:val="000000"/>
          <w:sz w:val="28"/>
        </w:rPr>
        <w:t>МЕТАПРЕДМЕТНЫЕ РЕЗУЛЬТАТЫ</w:t>
      </w:r>
    </w:p>
    <w:p>
      <w:pPr>
        <w:pStyle w:val="Normal"/>
        <w:spacing w:before="0" w:after="0"/>
        <w:ind w:left="120" w:hanging="0"/>
        <w:jc w:val="left"/>
        <w:rPr>
          <w:b w:val="false"/>
          <w:b w:val="false"/>
          <w:bCs w:val="false"/>
        </w:rPr>
      </w:pPr>
      <w:r>
        <w:rPr>
          <w:b w:val="false"/>
          <w:bCs w:val="false"/>
        </w:rPr>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Метапредметные результаты освоения программы среднего общего образования должны отражать: </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Овладение универсальными учебными познавательными действиями: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1) базовые логические действия: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самостоятельно формулировать и актуализировать проблему, рассматривать её всесторонне;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использовать биологические понятия для объяснения фактов и явлений живой природы;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разрабатывать план решения проблемы с учётом анализа имеющихся материальных и нематериальных ресурсов;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координировать и выполнять работу в условиях реального, виртуального и комбинированного взаимодействия;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развивать креативное мышление при решении жизненных проблем.</w:t>
      </w:r>
    </w:p>
    <w:p>
      <w:pPr>
        <w:pStyle w:val="Normal"/>
        <w:spacing w:lineRule="exact" w:line="264" w:before="0" w:after="0"/>
        <w:ind w:left="120" w:hanging="0"/>
        <w:jc w:val="both"/>
        <w:rPr>
          <w:b w:val="false"/>
          <w:b w:val="false"/>
          <w:bCs w:val="false"/>
        </w:rPr>
      </w:pPr>
      <w:r>
        <w:rPr>
          <w:rFonts w:ascii="Times New Roman" w:hAnsi="Times New Roman"/>
          <w:b w:val="false"/>
          <w:bCs w:val="false"/>
          <w:i w:val="false"/>
          <w:color w:val="000000"/>
          <w:sz w:val="28"/>
        </w:rPr>
        <w:t xml:space="preserve"> </w:t>
      </w:r>
      <w:r>
        <w:rPr>
          <w:rFonts w:ascii="Times New Roman" w:hAnsi="Times New Roman"/>
          <w:b w:val="false"/>
          <w:bCs w:val="false"/>
          <w:i w:val="false"/>
          <w:color w:val="000000"/>
          <w:sz w:val="28"/>
        </w:rPr>
        <w:t>2) базовые исследовательские действия: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формировать научный тип мышления, владеть научной терминологией, ключевыми понятиями и методами;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ставить и формулировать собственные задачи в образовательной деятельности и жизненных ситуациях;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давать оценку новым ситуациям, оценивать приобретённый опыт;</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осуществлять целенаправленный поиск переноса средств и способов действия в профессиональную среду;</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уметь переносить знания в познавательную и практическую области жизнедеятельности;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уметь интегрировать знания из разных предметных областей;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3) работа с информацией: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владеть навыками распознавания и защиты информации, информационной безопасности личности.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Овладение универсальными коммуникативными действиями: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1) общение: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развёрнуто и логично излагать свою точку зрения с использованием языковых средств.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2) совместная деятельность: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оценивать качество своего вклада и каждого участника команды в общий результат по разработанным критериям;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предлагать новые проекты, оценивать идеи с позиции новизны, оригинальности, практической значимости;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Овладение универсальными регулятивными действиями: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1) самоорганизация: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использовать биологические знания для выявления проблем и их решения в жизненных и учебных ситуациях;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давать оценку новым ситуациям;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расширять рамки учебного предмета на основе личных предпочтений;</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делать осознанный выбор, аргументировать его, брать ответственность за решение;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оценивать приобретённый опыт;</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2) самоконтроль: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давать оценку новым ситуациям, вносить коррективы в деятельность, оценивать соответствие результатов целям;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уметь оценивать риски и своевременно принимать решения по их снижению;</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принимать мотивы и аргументы других при анализе результатов деятельности;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3) принятие себя и других:</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принимать себя, понимая свои недостатки и достоинства;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принимать мотивы и аргументы других при анализе результатов деятельности;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признавать своё право и право других на ошибки;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развивать способность понимать мир с позиции другого человека.</w:t>
      </w:r>
    </w:p>
    <w:p>
      <w:pPr>
        <w:pStyle w:val="Normal"/>
        <w:spacing w:before="0" w:after="0"/>
        <w:ind w:left="120" w:hanging="0"/>
        <w:jc w:val="left"/>
        <w:rPr>
          <w:b w:val="false"/>
          <w:b w:val="false"/>
          <w:bCs w:val="false"/>
        </w:rPr>
      </w:pPr>
      <w:r>
        <w:rPr>
          <w:b w:val="false"/>
          <w:bCs w:val="false"/>
        </w:rPr>
      </w:r>
    </w:p>
    <w:p>
      <w:pPr>
        <w:pStyle w:val="Normal"/>
        <w:spacing w:before="0" w:after="0"/>
        <w:ind w:left="120" w:hanging="0"/>
        <w:jc w:val="left"/>
        <w:rPr>
          <w:b w:val="false"/>
          <w:b w:val="false"/>
          <w:bCs w:val="false"/>
        </w:rPr>
      </w:pPr>
      <w:bookmarkStart w:id="4" w:name="_Toc134720971"/>
      <w:bookmarkStart w:id="5" w:name="_Toc138318760"/>
      <w:bookmarkEnd w:id="4"/>
      <w:bookmarkEnd w:id="5"/>
      <w:r>
        <w:rPr>
          <w:rFonts w:ascii="Times New Roman" w:hAnsi="Times New Roman"/>
          <w:b w:val="false"/>
          <w:bCs w:val="false"/>
          <w:i w:val="false"/>
          <w:color w:val="000000"/>
          <w:sz w:val="28"/>
        </w:rPr>
        <w:t>ПРЕДМЕТНЫЕ РЕЗУЛЬТАТЫ</w:t>
      </w:r>
    </w:p>
    <w:p>
      <w:pPr>
        <w:pStyle w:val="Normal"/>
        <w:spacing w:before="0" w:after="0"/>
        <w:ind w:left="120" w:hanging="0"/>
        <w:jc w:val="left"/>
        <w:rPr>
          <w:b w:val="false"/>
          <w:b w:val="false"/>
          <w:bCs w:val="false"/>
        </w:rPr>
      </w:pPr>
      <w:r>
        <w:rPr>
          <w:b w:val="false"/>
          <w:bCs w:val="false"/>
        </w:rPr>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Предметные результаты освоения учебного предмета «Биология» </w:t>
      </w:r>
      <w:r>
        <w:rPr>
          <w:rFonts w:ascii="Times New Roman" w:hAnsi="Times New Roman"/>
          <w:b w:val="false"/>
          <w:bCs w:val="false"/>
          <w:i/>
          <w:color w:val="000000"/>
          <w:sz w:val="28"/>
        </w:rPr>
        <w:t>в 10 классе</w:t>
      </w:r>
      <w:r>
        <w:rPr>
          <w:rFonts w:ascii="Times New Roman" w:hAnsi="Times New Roman"/>
          <w:b w:val="false"/>
          <w:bCs w:val="false"/>
          <w:i w:val="false"/>
          <w:color w:val="000000"/>
          <w:sz w:val="28"/>
        </w:rPr>
        <w:t xml:space="preserve"> должны отражать: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 xml:space="preserve">Предметные результаты освоения учебного предмета «Биология» </w:t>
      </w:r>
      <w:r>
        <w:rPr>
          <w:rFonts w:ascii="Times New Roman" w:hAnsi="Times New Roman"/>
          <w:b w:val="false"/>
          <w:bCs w:val="false"/>
          <w:i/>
          <w:color w:val="000000"/>
          <w:sz w:val="28"/>
        </w:rPr>
        <w:t>в 11 классе</w:t>
      </w:r>
      <w:r>
        <w:rPr>
          <w:rFonts w:ascii="Times New Roman" w:hAnsi="Times New Roman"/>
          <w:b w:val="false"/>
          <w:bCs w:val="false"/>
          <w:i w:val="false"/>
          <w:color w:val="000000"/>
          <w:sz w:val="28"/>
        </w:rPr>
        <w:t xml:space="preserve"> должны отражать:</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pPr>
        <w:pStyle w:val="Normal"/>
        <w:spacing w:lineRule="exact" w:line="264" w:before="0" w:after="0"/>
        <w:ind w:firstLine="600"/>
        <w:jc w:val="both"/>
        <w:rPr>
          <w:color w:val="000000"/>
        </w:rPr>
      </w:pPr>
      <w:r>
        <w:rPr>
          <w:rFonts w:ascii="Times New Roman" w:hAnsi="Times New Roman"/>
          <w:b w:val="false"/>
          <w:bCs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решать элементарные биологические задачи, составлять схемы переноса веществ и энергии в экосистемах (цепи питания);</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b w:val="false"/>
          <w:b w:val="false"/>
          <w:bCs w:val="false"/>
        </w:rPr>
      </w:pPr>
      <w:r>
        <w:rPr>
          <w:rFonts w:ascii="Times New Roman" w:hAnsi="Times New Roman"/>
          <w:b w:val="false"/>
          <w:bCs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bookmarkStart w:id="6" w:name="block-113909761"/>
      <w:bookmarkStart w:id="7" w:name="block-11390976"/>
      <w:bookmarkEnd w:id="6"/>
      <w:bookmarkEnd w:id="7"/>
    </w:p>
    <w:p>
      <w:pPr>
        <w:pStyle w:val="Normal"/>
        <w:spacing w:before="0" w:after="0"/>
        <w:ind w:left="120" w:hanging="0"/>
        <w:jc w:val="left"/>
        <w:rPr>
          <w:b w:val="false"/>
          <w:b w:val="false"/>
          <w:bCs w:val="false"/>
        </w:rPr>
      </w:pPr>
      <w:r>
        <w:rPr>
          <w:rFonts w:ascii="Times New Roman" w:hAnsi="Times New Roman"/>
          <w:b w:val="false"/>
          <w:bCs w:val="false"/>
          <w:i w:val="false"/>
          <w:color w:val="000000"/>
          <w:sz w:val="28"/>
        </w:rPr>
        <w:t xml:space="preserve"> </w:t>
      </w:r>
      <w:r>
        <w:rPr>
          <w:rFonts w:ascii="Times New Roman" w:hAnsi="Times New Roman"/>
          <w:b w:val="false"/>
          <w:bCs w:val="false"/>
          <w:i w:val="false"/>
          <w:color w:val="000000"/>
          <w:sz w:val="28"/>
        </w:rPr>
        <w:t xml:space="preserve">ТЕМАТИЧЕСКОЕ ПЛАНИРОВАНИЕ </w:t>
      </w:r>
    </w:p>
    <w:p>
      <w:pPr>
        <w:pStyle w:val="Normal"/>
        <w:spacing w:before="0" w:after="0"/>
        <w:ind w:left="120" w:hanging="0"/>
        <w:jc w:val="left"/>
        <w:rPr>
          <w:b w:val="false"/>
          <w:b w:val="false"/>
          <w:bCs w:val="false"/>
        </w:rPr>
      </w:pPr>
      <w:r>
        <w:rPr>
          <w:rFonts w:ascii="Times New Roman" w:hAnsi="Times New Roman"/>
          <w:b w:val="false"/>
          <w:bCs w:val="false"/>
          <w:i w:val="false"/>
          <w:color w:val="000000"/>
          <w:sz w:val="28"/>
        </w:rPr>
        <w:t xml:space="preserve"> </w:t>
      </w:r>
      <w:r>
        <w:rPr>
          <w:rFonts w:ascii="Times New Roman" w:hAnsi="Times New Roman"/>
          <w:b w:val="false"/>
          <w:bCs w:val="false"/>
          <w:i w:val="false"/>
          <w:color w:val="000000"/>
          <w:sz w:val="28"/>
        </w:rPr>
        <w:t xml:space="preserve">10 КЛАСС </w:t>
      </w:r>
    </w:p>
    <w:tbl>
      <w:tblPr>
        <w:tblW w:w="13594" w:type="dxa"/>
        <w:jc w:val="left"/>
        <w:tblInd w:w="-8" w:type="dxa"/>
        <w:tblCellMar>
          <w:top w:w="50" w:type="dxa"/>
          <w:left w:w="100" w:type="dxa"/>
          <w:bottom w:w="0" w:type="dxa"/>
          <w:right w:w="108" w:type="dxa"/>
        </w:tblCellMar>
      </w:tblPr>
      <w:tblGrid>
        <w:gridCol w:w="652"/>
        <w:gridCol w:w="2879"/>
        <w:gridCol w:w="3834"/>
        <w:gridCol w:w="6228"/>
      </w:tblGrid>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п/п </w:t>
            </w:r>
          </w:p>
          <w:p>
            <w:pPr>
              <w:pStyle w:val="Normal"/>
              <w:spacing w:before="0" w:after="0"/>
              <w:ind w:left="135" w:hanging="0"/>
              <w:jc w:val="left"/>
              <w:rPr>
                <w:b w:val="false"/>
                <w:b w:val="false"/>
                <w:bCs w:val="false"/>
              </w:rPr>
            </w:pPr>
            <w:r>
              <w:rPr>
                <w:b w:val="false"/>
                <w:bCs w:val="false"/>
              </w:rPr>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center"/>
              <w:rPr/>
            </w:pPr>
            <w:r>
              <w:rPr>
                <w:rFonts w:ascii="Times New Roman" w:hAnsi="Times New Roman"/>
                <w:b w:val="false"/>
                <w:bCs w:val="false"/>
                <w:i w:val="false"/>
                <w:color w:val="000000"/>
                <w:sz w:val="24"/>
              </w:rPr>
              <w:t xml:space="preserve">Наименование разделов и тем программы </w:t>
            </w:r>
          </w:p>
          <w:p>
            <w:pPr>
              <w:pStyle w:val="Normal"/>
              <w:spacing w:before="0" w:after="0"/>
              <w:ind w:left="135" w:hanging="0"/>
              <w:jc w:val="center"/>
              <w:rPr>
                <w:b w:val="false"/>
                <w:b w:val="false"/>
                <w:bCs w:val="false"/>
              </w:rPr>
            </w:pPr>
            <w:r>
              <w:rPr>
                <w:b w:val="false"/>
                <w:bCs w:val="false"/>
              </w:rPr>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center"/>
              <w:rPr/>
            </w:pPr>
            <w:r>
              <w:rPr>
                <w:rFonts w:ascii="Times New Roman" w:hAnsi="Times New Roman"/>
                <w:b w:val="false"/>
                <w:bCs w:val="false"/>
                <w:i w:val="false"/>
                <w:color w:val="000000"/>
                <w:sz w:val="24"/>
              </w:rPr>
              <w:t>Количество часов</w:t>
            </w:r>
          </w:p>
          <w:p>
            <w:pPr>
              <w:pStyle w:val="Normal"/>
              <w:spacing w:before="0" w:after="0"/>
              <w:ind w:left="135" w:hanging="0"/>
              <w:jc w:val="center"/>
              <w:rPr/>
            </w:pPr>
            <w:r>
              <w:rPr/>
            </w:r>
          </w:p>
          <w:p>
            <w:pPr>
              <w:pStyle w:val="Normal"/>
              <w:spacing w:before="0" w:after="0"/>
              <w:ind w:left="135" w:hanging="0"/>
              <w:jc w:val="center"/>
              <w:rPr>
                <w:b w:val="false"/>
                <w:b w:val="false"/>
                <w:bCs w:val="false"/>
              </w:rPr>
            </w:pPr>
            <w:r>
              <w:rPr>
                <w:b w:val="false"/>
                <w:bCs w:val="false"/>
              </w:rPr>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center"/>
              <w:rPr/>
            </w:pPr>
            <w:r>
              <w:rPr>
                <w:rFonts w:ascii="Times New Roman" w:hAnsi="Times New Roman"/>
                <w:b w:val="false"/>
                <w:bCs w:val="false"/>
                <w:i w:val="false"/>
                <w:color w:val="000000"/>
                <w:sz w:val="24"/>
              </w:rPr>
              <w:t xml:space="preserve">Электронные (цифровые) образовательные ресурсы </w:t>
            </w:r>
          </w:p>
          <w:p>
            <w:pPr>
              <w:pStyle w:val="Normal"/>
              <w:spacing w:before="0" w:after="0"/>
              <w:ind w:left="135" w:hanging="0"/>
              <w:jc w:val="center"/>
              <w:rPr>
                <w:b w:val="false"/>
                <w:b w:val="false"/>
                <w:bCs w:val="false"/>
              </w:rPr>
            </w:pPr>
            <w:r>
              <w:rPr>
                <w:b w:val="false"/>
                <w:bCs w:val="false"/>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Биология как наука</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2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3">
              <w:r>
                <w:rPr>
                  <w:rFonts w:ascii="Times New Roman" w:hAnsi="Times New Roman"/>
                  <w:b w:val="false"/>
                  <w:bCs w:val="false"/>
                  <w:i w:val="false"/>
                  <w:color w:val="0000FF"/>
                  <w:sz w:val="22"/>
                  <w:u w:val="single"/>
                </w:rPr>
                <w:t>https://m.edsoo.ru/7f41c292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Живые системы и их организация</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1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4">
              <w:r>
                <w:rPr>
                  <w:rFonts w:ascii="Times New Roman" w:hAnsi="Times New Roman"/>
                  <w:b w:val="false"/>
                  <w:bCs w:val="false"/>
                  <w:i w:val="false"/>
                  <w:color w:val="0000FF"/>
                  <w:sz w:val="22"/>
                  <w:u w:val="single"/>
                </w:rPr>
                <w:t>https://m.edsoo.ru/7f41c292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Химический состав и строение клетки</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8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5">
              <w:r>
                <w:rPr>
                  <w:rFonts w:ascii="Times New Roman" w:hAnsi="Times New Roman"/>
                  <w:b w:val="false"/>
                  <w:bCs w:val="false"/>
                  <w:i w:val="false"/>
                  <w:color w:val="0000FF"/>
                  <w:sz w:val="22"/>
                  <w:u w:val="single"/>
                </w:rPr>
                <w:t>https://m.edsoo.ru/7f41c292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Жизнедеятельность клетки</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6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6">
              <w:r>
                <w:rPr>
                  <w:rFonts w:ascii="Times New Roman" w:hAnsi="Times New Roman"/>
                  <w:b w:val="false"/>
                  <w:bCs w:val="false"/>
                  <w:i w:val="false"/>
                  <w:color w:val="0000FF"/>
                  <w:sz w:val="22"/>
                  <w:u w:val="single"/>
                </w:rPr>
                <w:t>https://m.edsoo.ru/7f41c292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Размножение и индивидуальное развитие организмов</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5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7">
              <w:r>
                <w:rPr>
                  <w:rFonts w:ascii="Times New Roman" w:hAnsi="Times New Roman"/>
                  <w:b w:val="false"/>
                  <w:bCs w:val="false"/>
                  <w:i w:val="false"/>
                  <w:color w:val="0000FF"/>
                  <w:sz w:val="22"/>
                  <w:u w:val="single"/>
                </w:rPr>
                <w:t>https://m.edsoo.ru/7f41c292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Наследственность и изменчивость организмов</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8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8">
              <w:r>
                <w:rPr>
                  <w:rFonts w:ascii="Times New Roman" w:hAnsi="Times New Roman"/>
                  <w:b w:val="false"/>
                  <w:bCs w:val="false"/>
                  <w:i w:val="false"/>
                  <w:color w:val="0000FF"/>
                  <w:sz w:val="22"/>
                  <w:u w:val="single"/>
                </w:rPr>
                <w:t>https://m.edsoo.ru/7f41c292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Селекция организмов. Основы биотехнологии</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3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9">
              <w:r>
                <w:rPr>
                  <w:rFonts w:ascii="Times New Roman" w:hAnsi="Times New Roman"/>
                  <w:b w:val="false"/>
                  <w:bCs w:val="false"/>
                  <w:i w:val="false"/>
                  <w:color w:val="0000FF"/>
                  <w:sz w:val="22"/>
                  <w:u w:val="single"/>
                </w:rPr>
                <w:t>https://m.edsoo.ru/7f41c292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Резервное время</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1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10">
              <w:r>
                <w:rPr>
                  <w:rFonts w:ascii="Times New Roman" w:hAnsi="Times New Roman"/>
                  <w:b w:val="false"/>
                  <w:bCs w:val="false"/>
                  <w:i w:val="false"/>
                  <w:color w:val="0000FF"/>
                  <w:sz w:val="22"/>
                  <w:u w:val="single"/>
                </w:rPr>
                <w:t>https://m.edsoo.ru/7f41c292</w:t>
              </w:r>
            </w:hyperlink>
          </w:p>
        </w:tc>
      </w:tr>
      <w:tr>
        <w:trPr>
          <w:trHeight w:val="144" w:hRule="atLeast"/>
        </w:trPr>
        <w:tc>
          <w:tcPr>
            <w:tcW w:w="353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ОБЩЕЕ КОЛИЧЕСТВО ЧАСОВ ПО ПРОГРАММЕ</w:t>
            </w:r>
          </w:p>
        </w:tc>
        <w:tc>
          <w:tcPr>
            <w:tcW w:w="383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34 </w:t>
            </w:r>
          </w:p>
        </w:tc>
        <w:tc>
          <w:tcPr>
            <w:tcW w:w="622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b w:val="false"/>
                <w:b w:val="false"/>
                <w:bCs w:val="false"/>
              </w:rPr>
            </w:pPr>
            <w:r>
              <w:rPr>
                <w:b w:val="false"/>
                <w:bCs w:val="false"/>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b w:val="false"/>
          <w:b w:val="false"/>
          <w:bCs w:val="false"/>
        </w:rPr>
      </w:pPr>
      <w:r>
        <w:rPr>
          <w:rFonts w:ascii="Times New Roman" w:hAnsi="Times New Roman"/>
          <w:b w:val="false"/>
          <w:bCs w:val="false"/>
          <w:i w:val="false"/>
          <w:color w:val="000000"/>
          <w:sz w:val="28"/>
        </w:rPr>
        <w:t xml:space="preserve"> </w:t>
      </w:r>
      <w:r>
        <w:rPr>
          <w:rFonts w:ascii="Times New Roman" w:hAnsi="Times New Roman"/>
          <w:b w:val="false"/>
          <w:bCs w:val="false"/>
          <w:i w:val="false"/>
          <w:color w:val="000000"/>
          <w:sz w:val="28"/>
        </w:rPr>
        <w:t xml:space="preserve">11 КЛАСС </w:t>
      </w:r>
    </w:p>
    <w:tbl>
      <w:tblPr>
        <w:tblW w:w="13594" w:type="dxa"/>
        <w:jc w:val="left"/>
        <w:tblInd w:w="-8" w:type="dxa"/>
        <w:tblCellMar>
          <w:top w:w="50" w:type="dxa"/>
          <w:left w:w="100" w:type="dxa"/>
          <w:bottom w:w="0" w:type="dxa"/>
          <w:right w:w="108" w:type="dxa"/>
        </w:tblCellMar>
      </w:tblPr>
      <w:tblGrid>
        <w:gridCol w:w="708"/>
        <w:gridCol w:w="2240"/>
        <w:gridCol w:w="2722"/>
        <w:gridCol w:w="7923"/>
      </w:tblGrid>
      <w:tr>
        <w:trPr>
          <w:trHeight w:val="144" w:hRule="atLeast"/>
        </w:trPr>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п/п </w:t>
            </w:r>
          </w:p>
          <w:p>
            <w:pPr>
              <w:pStyle w:val="Normal"/>
              <w:spacing w:before="0" w:after="0"/>
              <w:ind w:left="135" w:hanging="0"/>
              <w:jc w:val="left"/>
              <w:rPr>
                <w:b w:val="false"/>
                <w:b w:val="false"/>
                <w:bCs w:val="false"/>
              </w:rPr>
            </w:pPr>
            <w:r>
              <w:rPr>
                <w:b w:val="false"/>
                <w:bCs w:val="false"/>
              </w:rPr>
            </w:r>
          </w:p>
        </w:tc>
        <w:tc>
          <w:tcPr>
            <w:tcW w:w="22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 xml:space="preserve">Наименование разделов и тем программы </w:t>
            </w:r>
          </w:p>
          <w:p>
            <w:pPr>
              <w:pStyle w:val="Normal"/>
              <w:spacing w:before="0" w:after="0"/>
              <w:ind w:left="135" w:hanging="0"/>
              <w:jc w:val="left"/>
              <w:rPr>
                <w:b w:val="false"/>
                <w:b w:val="false"/>
                <w:bCs w:val="false"/>
              </w:rPr>
            </w:pPr>
            <w:r>
              <w:rPr>
                <w:b w:val="false"/>
                <w:bCs w:val="false"/>
              </w:rPr>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Количество часов</w:t>
            </w:r>
          </w:p>
          <w:p>
            <w:pPr>
              <w:pStyle w:val="Normal"/>
              <w:spacing w:before="0" w:after="0"/>
              <w:ind w:left="135" w:hanging="0"/>
              <w:jc w:val="left"/>
              <w:rPr>
                <w:b w:val="false"/>
                <w:b w:val="false"/>
                <w:bCs w:val="false"/>
              </w:rPr>
            </w:pPr>
            <w:r>
              <w:rPr/>
            </w:r>
          </w:p>
          <w:p>
            <w:pPr>
              <w:pStyle w:val="Normal"/>
              <w:spacing w:before="0" w:after="0"/>
              <w:ind w:left="135" w:hanging="0"/>
              <w:jc w:val="left"/>
              <w:rPr>
                <w:b w:val="false"/>
                <w:b w:val="false"/>
                <w:bCs w:val="false"/>
              </w:rPr>
            </w:pPr>
            <w:r>
              <w:rPr>
                <w:b w:val="false"/>
                <w:bCs w:val="false"/>
              </w:rPr>
            </w:r>
          </w:p>
          <w:p>
            <w:pPr>
              <w:pStyle w:val="Normal"/>
              <w:spacing w:before="0" w:after="0"/>
              <w:ind w:left="135" w:hanging="0"/>
              <w:jc w:val="left"/>
              <w:rPr>
                <w:b w:val="false"/>
                <w:b w:val="false"/>
                <w:bCs w:val="false"/>
              </w:rPr>
            </w:pPr>
            <w:r>
              <w:rPr>
                <w:b w:val="false"/>
                <w:bCs w:val="false"/>
              </w:rPr>
            </w:r>
          </w:p>
        </w:tc>
        <w:tc>
          <w:tcPr>
            <w:tcW w:w="79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 xml:space="preserve">Электронные (цифровые) образовательные ресурсы </w:t>
            </w:r>
          </w:p>
          <w:p>
            <w:pPr>
              <w:pStyle w:val="Normal"/>
              <w:spacing w:before="0" w:after="0"/>
              <w:ind w:left="135" w:hanging="0"/>
              <w:jc w:val="left"/>
              <w:rPr>
                <w:b w:val="false"/>
                <w:b w:val="false"/>
                <w:bCs w:val="false"/>
              </w:rPr>
            </w:pPr>
            <w:r>
              <w:rPr>
                <w:b w:val="false"/>
                <w:bCs w:val="false"/>
              </w:rPr>
            </w:r>
          </w:p>
        </w:tc>
      </w:tr>
      <w:tr>
        <w:trPr>
          <w:trHeight w:val="144" w:hRule="atLeast"/>
        </w:trPr>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1</w:t>
            </w:r>
          </w:p>
        </w:tc>
        <w:tc>
          <w:tcPr>
            <w:tcW w:w="22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Эволюционная биология</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9 </w:t>
            </w:r>
          </w:p>
        </w:tc>
        <w:tc>
          <w:tcPr>
            <w:tcW w:w="79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11">
              <w:r>
                <w:rPr>
                  <w:rFonts w:ascii="Times New Roman" w:hAnsi="Times New Roman"/>
                  <w:b w:val="false"/>
                  <w:bCs w:val="false"/>
                  <w:i w:val="false"/>
                  <w:color w:val="0000FF"/>
                  <w:sz w:val="22"/>
                  <w:u w:val="single"/>
                </w:rPr>
                <w:t>https://m.edsoo.ru/7f41cc74</w:t>
              </w:r>
            </w:hyperlink>
          </w:p>
        </w:tc>
      </w:tr>
      <w:tr>
        <w:trPr>
          <w:trHeight w:val="144" w:hRule="atLeast"/>
        </w:trPr>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2</w:t>
            </w:r>
          </w:p>
        </w:tc>
        <w:tc>
          <w:tcPr>
            <w:tcW w:w="22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Возникновение и развитие жизни на Земле</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9 </w:t>
            </w:r>
          </w:p>
        </w:tc>
        <w:tc>
          <w:tcPr>
            <w:tcW w:w="79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12">
              <w:r>
                <w:rPr>
                  <w:rFonts w:ascii="Times New Roman" w:hAnsi="Times New Roman"/>
                  <w:b w:val="false"/>
                  <w:bCs w:val="false"/>
                  <w:i w:val="false"/>
                  <w:color w:val="0000FF"/>
                  <w:sz w:val="22"/>
                  <w:u w:val="single"/>
                </w:rPr>
                <w:t>https://m.edsoo.ru/7f41cc74</w:t>
              </w:r>
            </w:hyperlink>
          </w:p>
        </w:tc>
      </w:tr>
      <w:tr>
        <w:trPr>
          <w:trHeight w:val="144" w:hRule="atLeast"/>
        </w:trPr>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3</w:t>
            </w:r>
          </w:p>
        </w:tc>
        <w:tc>
          <w:tcPr>
            <w:tcW w:w="22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Организмы и окружающая среда</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5 </w:t>
            </w:r>
          </w:p>
        </w:tc>
        <w:tc>
          <w:tcPr>
            <w:tcW w:w="79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13">
              <w:r>
                <w:rPr>
                  <w:rFonts w:ascii="Times New Roman" w:hAnsi="Times New Roman"/>
                  <w:b w:val="false"/>
                  <w:bCs w:val="false"/>
                  <w:i w:val="false"/>
                  <w:color w:val="0000FF"/>
                  <w:sz w:val="22"/>
                  <w:u w:val="single"/>
                </w:rPr>
                <w:t>https://m.edsoo.ru/7f41cc74</w:t>
              </w:r>
            </w:hyperlink>
          </w:p>
        </w:tc>
      </w:tr>
      <w:tr>
        <w:trPr>
          <w:trHeight w:val="144" w:hRule="atLeast"/>
        </w:trPr>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4</w:t>
            </w:r>
          </w:p>
        </w:tc>
        <w:tc>
          <w:tcPr>
            <w:tcW w:w="22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Сообщества и экологические системы</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9 </w:t>
            </w:r>
          </w:p>
        </w:tc>
        <w:tc>
          <w:tcPr>
            <w:tcW w:w="79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14">
              <w:r>
                <w:rPr>
                  <w:rFonts w:ascii="Times New Roman" w:hAnsi="Times New Roman"/>
                  <w:b w:val="false"/>
                  <w:bCs w:val="false"/>
                  <w:i w:val="false"/>
                  <w:color w:val="0000FF"/>
                  <w:sz w:val="22"/>
                  <w:u w:val="single"/>
                </w:rPr>
                <w:t>https://m.edsoo.ru/7f41cc74</w:t>
              </w:r>
            </w:hyperlink>
          </w:p>
        </w:tc>
      </w:tr>
      <w:tr>
        <w:trPr>
          <w:trHeight w:val="144" w:hRule="atLeast"/>
        </w:trPr>
        <w:tc>
          <w:tcPr>
            <w:tcW w:w="70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hanging="0"/>
              <w:jc w:val="left"/>
              <w:rPr>
                <w:b w:val="false"/>
                <w:b w:val="false"/>
                <w:bCs w:val="false"/>
              </w:rPr>
            </w:pPr>
            <w:r>
              <w:rPr>
                <w:rFonts w:ascii="Times New Roman" w:hAnsi="Times New Roman"/>
                <w:b w:val="false"/>
                <w:bCs w:val="false"/>
                <w:i w:val="false"/>
                <w:color w:val="000000"/>
                <w:sz w:val="24"/>
              </w:rPr>
              <w:t>5</w:t>
            </w:r>
          </w:p>
        </w:tc>
        <w:tc>
          <w:tcPr>
            <w:tcW w:w="22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Резервное время</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2 </w:t>
            </w:r>
          </w:p>
        </w:tc>
        <w:tc>
          <w:tcPr>
            <w:tcW w:w="79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pPr>
            <w:r>
              <w:rPr>
                <w:rFonts w:ascii="Times New Roman" w:hAnsi="Times New Roman"/>
                <w:b w:val="false"/>
                <w:bCs w:val="false"/>
                <w:i w:val="false"/>
                <w:color w:val="000000"/>
                <w:sz w:val="24"/>
              </w:rPr>
              <w:t xml:space="preserve">Библиотека ЦОК </w:t>
            </w:r>
            <w:hyperlink r:id="rId15">
              <w:r>
                <w:rPr>
                  <w:rFonts w:ascii="Times New Roman" w:hAnsi="Times New Roman"/>
                  <w:b w:val="false"/>
                  <w:bCs w:val="false"/>
                  <w:i w:val="false"/>
                  <w:color w:val="0000FF"/>
                  <w:sz w:val="22"/>
                  <w:u w:val="single"/>
                </w:rPr>
                <w:t>https://m.edsoo.ru/7f41cc74</w:t>
              </w:r>
            </w:hyperlink>
          </w:p>
        </w:tc>
      </w:tr>
      <w:tr>
        <w:trPr>
          <w:trHeight w:val="144" w:hRule="atLeast"/>
        </w:trPr>
        <w:tc>
          <w:tcPr>
            <w:tcW w:w="294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hanging="0"/>
              <w:jc w:val="left"/>
              <w:rPr>
                <w:b w:val="false"/>
                <w:b w:val="false"/>
                <w:bCs w:val="false"/>
              </w:rPr>
            </w:pPr>
            <w:r>
              <w:rPr>
                <w:rFonts w:ascii="Times New Roman" w:hAnsi="Times New Roman"/>
                <w:b w:val="false"/>
                <w:bCs w:val="false"/>
                <w:i w:val="false"/>
                <w:color w:val="000000"/>
                <w:sz w:val="24"/>
              </w:rPr>
              <w:t>ОБЩЕЕ КОЛИЧЕСТВО ЧАСОВ ПО ПРОГРАММЕ</w:t>
            </w:r>
          </w:p>
        </w:tc>
        <w:tc>
          <w:tcPr>
            <w:tcW w:w="272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hanging="0"/>
              <w:jc w:val="center"/>
              <w:rPr>
                <w:b w:val="false"/>
                <w:b w:val="false"/>
                <w:bCs w:val="false"/>
              </w:rPr>
            </w:pPr>
            <w:r>
              <w:rPr>
                <w:rFonts w:ascii="Times New Roman" w:hAnsi="Times New Roman"/>
                <w:b w:val="false"/>
                <w:bCs w:val="false"/>
                <w:i w:val="false"/>
                <w:color w:val="000000"/>
                <w:sz w:val="24"/>
              </w:rPr>
              <w:t xml:space="preserve"> </w:t>
            </w:r>
            <w:r>
              <w:rPr>
                <w:rFonts w:ascii="Times New Roman" w:hAnsi="Times New Roman"/>
                <w:b w:val="false"/>
                <w:bCs w:val="false"/>
                <w:i w:val="false"/>
                <w:color w:val="000000"/>
                <w:sz w:val="24"/>
              </w:rPr>
              <w:t xml:space="preserve">34 </w:t>
            </w:r>
          </w:p>
          <w:p>
            <w:pPr>
              <w:pStyle w:val="Normal"/>
              <w:spacing w:lineRule="exact" w:line="276" w:before="0" w:after="0"/>
              <w:ind w:hanging="0"/>
              <w:jc w:val="center"/>
              <w:rPr>
                <w:b w:val="false"/>
                <w:b w:val="false"/>
                <w:bCs w:val="false"/>
              </w:rPr>
            </w:pPr>
            <w:r>
              <w:rPr>
                <w:rFonts w:ascii="Times New Roman" w:hAnsi="Times New Roman"/>
                <w:b w:val="false"/>
                <w:bCs w:val="false"/>
                <w:i w:val="false"/>
                <w:color w:val="000000"/>
                <w:sz w:val="24"/>
              </w:rPr>
              <w:t xml:space="preserve"> </w:t>
            </w:r>
          </w:p>
        </w:tc>
        <w:tc>
          <w:tcPr>
            <w:tcW w:w="79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b w:val="false"/>
                <w:b w:val="false"/>
                <w:bCs w:val="false"/>
              </w:rPr>
            </w:pPr>
            <w:r>
              <w:rPr>
                <w:b w:val="false"/>
                <w:bCs w:val="false"/>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200"/>
        <w:rPr>
          <w:b w:val="false"/>
          <w:b w:val="false"/>
          <w:bCs w:val="false"/>
        </w:rPr>
      </w:pPr>
      <w:r>
        <w:rPr/>
      </w:r>
    </w:p>
    <w:sectPr>
      <w:type w:val="nextPage"/>
      <w:pgSz w:orient="landscape" w:w="16383" w:h="11906"/>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Style21">
    <w:name w:val="Содержимое таблицы"/>
    <w:basedOn w:val="Normal"/>
    <w:qFormat/>
    <w:pPr>
      <w:suppressLineNumbers/>
    </w:pPr>
    <w:rPr/>
  </w:style>
  <w:style w:type="paragraph" w:styleId="Style22">
    <w:name w:val="Заголовок таблицы"/>
    <w:basedOn w:val="Style21"/>
    <w:qFormat/>
    <w:pPr>
      <w:suppressLineNumbers/>
      <w:jc w:val="center"/>
    </w:pPr>
    <w:rPr>
      <w:b/>
      <w:bCs/>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c292" TargetMode="External"/><Relationship Id="rId4" Type="http://schemas.openxmlformats.org/officeDocument/2006/relationships/hyperlink" Target="https://m.edsoo.ru/7f41c292" TargetMode="External"/><Relationship Id="rId5" Type="http://schemas.openxmlformats.org/officeDocument/2006/relationships/hyperlink" Target="https://m.edsoo.ru/7f41c292" TargetMode="External"/><Relationship Id="rId6" Type="http://schemas.openxmlformats.org/officeDocument/2006/relationships/hyperlink" Target="https://m.edsoo.ru/7f41c292" TargetMode="External"/><Relationship Id="rId7" Type="http://schemas.openxmlformats.org/officeDocument/2006/relationships/hyperlink" Target="https://m.edsoo.ru/7f41c292" TargetMode="External"/><Relationship Id="rId8" Type="http://schemas.openxmlformats.org/officeDocument/2006/relationships/hyperlink" Target="https://m.edsoo.ru/7f41c292" TargetMode="External"/><Relationship Id="rId9" Type="http://schemas.openxmlformats.org/officeDocument/2006/relationships/hyperlink" Target="https://m.edsoo.ru/7f41c292" TargetMode="External"/><Relationship Id="rId10" Type="http://schemas.openxmlformats.org/officeDocument/2006/relationships/hyperlink" Target="https://m.edsoo.ru/7f41c292" TargetMode="External"/><Relationship Id="rId11" Type="http://schemas.openxmlformats.org/officeDocument/2006/relationships/hyperlink" Target="https://m.edsoo.ru/7f41cc74" TargetMode="External"/><Relationship Id="rId12" Type="http://schemas.openxmlformats.org/officeDocument/2006/relationships/hyperlink" Target="https://m.edsoo.ru/7f41cc74" TargetMode="External"/><Relationship Id="rId13" Type="http://schemas.openxmlformats.org/officeDocument/2006/relationships/hyperlink" Target="https://m.edsoo.ru/7f41cc74" TargetMode="External"/><Relationship Id="rId14" Type="http://schemas.openxmlformats.org/officeDocument/2006/relationships/hyperlink" Target="https://m.edsoo.ru/7f41cc74" TargetMode="External"/><Relationship Id="rId15" Type="http://schemas.openxmlformats.org/officeDocument/2006/relationships/hyperlink" Target="https://m.edsoo.ru/7f41cc74" TargetMode="Externa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TotalTime>
  <Application>LibreOffice/6.4.7.2$Linux_X86_64 LibreOffice_project/40$Build-2</Application>
  <Pages>26</Pages>
  <Words>6340</Words>
  <Characters>50570</Characters>
  <CharactersWithSpaces>56596</CharactersWithSpaces>
  <Paragraphs>399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2023-11-02T13:26:38Z</cp:lastPrinted>
  <dcterms:modified xsi:type="dcterms:W3CDTF">2023-11-02T15:19:23Z</dcterms:modified>
  <cp:revision>5</cp:revision>
  <dc:subject/>
  <dc:title/>
</cp:coreProperties>
</file>